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612" w:rsidRDefault="00042612" w:rsidP="00797C37">
      <w:pPr>
        <w:spacing w:after="501" w:line="265" w:lineRule="auto"/>
        <w:ind w:left="726" w:right="5839" w:hanging="10"/>
      </w:pPr>
    </w:p>
    <w:p w:rsidR="00042612" w:rsidRPr="000D64CC" w:rsidRDefault="007B15D3" w:rsidP="00797C37">
      <w:pPr>
        <w:spacing w:after="475" w:line="259" w:lineRule="auto"/>
        <w:ind w:left="2536" w:right="2517" w:hanging="10"/>
        <w:rPr>
          <w:b/>
        </w:rPr>
      </w:pPr>
      <w:r>
        <w:rPr>
          <w:b/>
          <w:sz w:val="30"/>
        </w:rPr>
        <w:t xml:space="preserve"> Система</w:t>
      </w:r>
      <w:r w:rsidR="004E7209" w:rsidRPr="000D64CC">
        <w:rPr>
          <w:b/>
          <w:sz w:val="30"/>
        </w:rPr>
        <w:t xml:space="preserve"> управление качеством образования</w:t>
      </w:r>
      <w:r>
        <w:rPr>
          <w:b/>
          <w:sz w:val="30"/>
        </w:rPr>
        <w:t>.</w:t>
      </w:r>
    </w:p>
    <w:p w:rsidR="00042612" w:rsidRDefault="004540BF" w:rsidP="00797C37">
      <w:pPr>
        <w:spacing w:after="49"/>
        <w:ind w:left="33" w:right="14"/>
      </w:pPr>
      <w:r>
        <w:t xml:space="preserve"> Управлени</w:t>
      </w:r>
      <w:r w:rsidR="00EE2EAB">
        <w:t>е</w:t>
      </w:r>
      <w:r>
        <w:t xml:space="preserve"> образовани</w:t>
      </w:r>
      <w:r w:rsidR="00EE2EAB">
        <w:t>я</w:t>
      </w:r>
      <w:r>
        <w:t xml:space="preserve"> </w:t>
      </w:r>
      <w:proofErr w:type="spellStart"/>
      <w:r>
        <w:t>кожууна</w:t>
      </w:r>
      <w:proofErr w:type="spellEnd"/>
      <w:r w:rsidR="004E7209">
        <w:t xml:space="preserve"> проводится целенаправленная работа по управлению качеством образования на муниципальном уровне:</w:t>
      </w:r>
    </w:p>
    <w:p w:rsidR="00042612" w:rsidRDefault="004E7209" w:rsidP="00797C37">
      <w:pPr>
        <w:numPr>
          <w:ilvl w:val="0"/>
          <w:numId w:val="1"/>
        </w:numPr>
        <w:spacing w:after="60" w:line="238" w:lineRule="auto"/>
        <w:ind w:right="19" w:firstLine="879"/>
      </w:pPr>
      <w:r>
        <w:t>Действует система мониторинга качества обученности по различным предметам: сохранена система промежуточного и итогового контроля знаний (по итогам четверти, триместра, полугодия, года) по различным предметам.</w:t>
      </w:r>
    </w:p>
    <w:p w:rsidR="00042612" w:rsidRDefault="004E7209" w:rsidP="00797C37">
      <w:pPr>
        <w:numPr>
          <w:ilvl w:val="0"/>
          <w:numId w:val="1"/>
        </w:numPr>
        <w:spacing w:after="23" w:line="238" w:lineRule="auto"/>
        <w:ind w:right="19" w:firstLine="879"/>
      </w:pPr>
      <w:r>
        <w:t>С целью подготовки к  государственной итоговой аттестации в 9, 11-х классах введена в практику система проведения диагностических контрольных работ с использованием контрольно</w:t>
      </w:r>
      <w:r w:rsidR="004540BF">
        <w:t>-</w:t>
      </w:r>
      <w:r>
        <w:t>измерительных материалов единого государственного экзамена в 11-х классах и основного государственного экзамена в 9-х классах по математике, русскому языку, предметам по выбору.</w:t>
      </w:r>
    </w:p>
    <w:p w:rsidR="00042612" w:rsidRDefault="004E7209" w:rsidP="00797C37">
      <w:pPr>
        <w:numPr>
          <w:ilvl w:val="0"/>
          <w:numId w:val="1"/>
        </w:numPr>
        <w:ind w:right="19" w:firstLine="879"/>
      </w:pPr>
      <w:r>
        <w:t>Проводятся мероприятия внешнего мониторинга организации подготовки к ГИА в разрезе каждой общеобразовательной организации и каждого обучающегося, входящего в «группу риска». Разработаны карты индивидуального сопровождения выпускников, испытывающих трудности в освоении учебных программ. Внедрена система еже</w:t>
      </w:r>
      <w:r w:rsidR="00032865">
        <w:t>м</w:t>
      </w:r>
      <w:r>
        <w:t>е</w:t>
      </w:r>
      <w:r w:rsidR="00032865">
        <w:t>сячных</w:t>
      </w:r>
      <w:r>
        <w:t xml:space="preserve"> отчетов руководителей образовательных учреждений по достижению качественного результата по подготовке обучающихся к ГИА, проведение детального анализа муниципальных контрольно-педагогических измерений по русскому языку и репетиционных экзаменов по математике.</w:t>
      </w:r>
    </w:p>
    <w:p w:rsidR="007B15D3" w:rsidRDefault="004E7209" w:rsidP="007B15D3">
      <w:pPr>
        <w:ind w:left="33" w:right="14"/>
      </w:pPr>
      <w:r>
        <w:t xml:space="preserve">Осуществляется методическое сопровождение образовательного процесса. В рамках </w:t>
      </w:r>
      <w:r w:rsidR="0044499A">
        <w:t>проекта ШНОР</w:t>
      </w:r>
      <w:r>
        <w:t xml:space="preserve"> районны</w:t>
      </w:r>
      <w:r w:rsidR="0044499A">
        <w:t>е</w:t>
      </w:r>
      <w:r>
        <w:t xml:space="preserve"> проводятся семинары, открытые уроки, мастер-классы, презентации опыта учителей, с целью трансляция педагогического опыта лучших учителей</w:t>
      </w:r>
      <w:r w:rsidR="0044499A">
        <w:t>.</w:t>
      </w:r>
      <w:r w:rsidR="00B82491" w:rsidRPr="00B82491">
        <w:t xml:space="preserve"> </w:t>
      </w:r>
      <w:r w:rsidR="00B82491">
        <w:t>Целенаправленная деятельность, педагогических коллективов школ по повышению качества образовательного процесса направлена на рост показателей качества обученности.</w:t>
      </w:r>
      <w:r w:rsidR="007B15D3" w:rsidRPr="007B15D3">
        <w:t xml:space="preserve"> </w:t>
      </w:r>
      <w:r w:rsidR="007B15D3">
        <w:t>По результатам мониторинга качества обученности (проводится дважды в течение учебного года: по итогам полугодия и итогам года) за последние три года,  можно говорить как о достижении положительных результатов качества образовательного процесса (увеличение обучающихся, которые учатся на «4» и «5»), так и о проблемных зонах каждой общеобразовательной организации, которые требуют глубокого анализа и принятия определенных управленческих решений для их успешного разрешения.</w:t>
      </w:r>
      <w:r w:rsidR="007B15D3" w:rsidRPr="007B15D3">
        <w:t xml:space="preserve"> </w:t>
      </w:r>
      <w:r w:rsidR="007B15D3">
        <w:t xml:space="preserve">Средний показатель качества обученности по району составляет 43,5% (2021-22 уч. год 41,8 </w:t>
      </w:r>
      <w:r w:rsidR="007B15D3">
        <w:rPr>
          <w:vertAlign w:val="superscript"/>
        </w:rPr>
        <w:t>0</w:t>
      </w:r>
      <w:r w:rsidR="007B15D3">
        <w:t xml:space="preserve">/0). Повышение показателя свидетельствует о целенаправленной работе по объективности оценивания качества обучения, однако необходимо более детально проанализировать проблемы качества обучения в ряде школ. Выше </w:t>
      </w:r>
      <w:proofErr w:type="spellStart"/>
      <w:r w:rsidR="007B15D3">
        <w:t>кожуунного</w:t>
      </w:r>
      <w:proofErr w:type="spellEnd"/>
      <w:r w:rsidR="007B15D3">
        <w:t xml:space="preserve"> показатель качества обучения в Шуйской школе (47%). Самые низкие результаты в Кара-</w:t>
      </w:r>
      <w:proofErr w:type="spellStart"/>
      <w:r w:rsidR="007B15D3">
        <w:t>Холской</w:t>
      </w:r>
      <w:proofErr w:type="spellEnd"/>
      <w:r w:rsidR="007B15D3">
        <w:t xml:space="preserve"> школе (36,3%)</w:t>
      </w:r>
    </w:p>
    <w:p w:rsidR="00042612" w:rsidRDefault="007B15D3" w:rsidP="007B15D3">
      <w:pPr>
        <w:spacing w:after="52" w:line="259" w:lineRule="auto"/>
        <w:ind w:left="10" w:right="10" w:hanging="10"/>
      </w:pPr>
      <w:r>
        <w:rPr>
          <w:sz w:val="30"/>
        </w:rPr>
        <w:lastRenderedPageBreak/>
        <w:t>0еспечение всео</w:t>
      </w:r>
      <w:bookmarkStart w:id="0" w:name="_Hlk111281638"/>
      <w:r>
        <w:rPr>
          <w:sz w:val="30"/>
        </w:rPr>
        <w:t>буча.</w:t>
      </w:r>
    </w:p>
    <w:bookmarkEnd w:id="0"/>
    <w:p w:rsidR="00042612" w:rsidRDefault="004E7209" w:rsidP="0044499A">
      <w:pPr>
        <w:spacing w:after="389"/>
        <w:ind w:left="33" w:right="14"/>
      </w:pPr>
      <w:r>
        <w:t>Как и в прошлые годы, основная работа педагогических коллективов школ района в 20</w:t>
      </w:r>
      <w:r w:rsidR="00C979C6">
        <w:t>21</w:t>
      </w:r>
      <w:r>
        <w:t>-202</w:t>
      </w:r>
      <w:r w:rsidR="00C979C6">
        <w:t>2</w:t>
      </w:r>
      <w:r>
        <w:t xml:space="preserve"> учебном году была направлена на преодоление отсева и обеспечение всеобуча, что позволило достигнуть положительных результатов.</w:t>
      </w:r>
      <w:r w:rsidR="0044499A">
        <w:t xml:space="preserve">     </w:t>
      </w:r>
      <w:r>
        <w:t>Во всех общеобразовательных организациях создана система работы по профилактике правонарушений и преодолению отсева, ведется целенаправленная деятельность администрации школ; социальных педагогов и классных руководителей, направленная на сокращение числа пропусков уроков.</w:t>
      </w:r>
    </w:p>
    <w:p w:rsidR="00042612" w:rsidRDefault="004E7209" w:rsidP="00797C37">
      <w:pPr>
        <w:spacing w:after="0" w:line="259" w:lineRule="auto"/>
        <w:ind w:left="797" w:firstLine="9"/>
      </w:pPr>
      <w:r>
        <w:rPr>
          <w:sz w:val="30"/>
        </w:rPr>
        <w:t>Выводы:</w:t>
      </w:r>
    </w:p>
    <w:p w:rsidR="00D35DD9" w:rsidRDefault="000B18BA" w:rsidP="0044499A">
      <w:pPr>
        <w:spacing w:after="1104" w:line="238" w:lineRule="auto"/>
        <w:ind w:left="759" w:right="14" w:firstLine="0"/>
      </w:pPr>
      <w:r>
        <w:t xml:space="preserve">- </w:t>
      </w:r>
      <w:r w:rsidR="004E7209">
        <w:t xml:space="preserve">на протяжении ряда последних лет муниципальная система образования показывает стабильные результаты качества образования, обучающихся на всех ступенях обучения, чему в большой степени способствует совершенствование как муниципальной, так и внутришкольной системы оценки качества образования, развитие системы мониторинговых исследований по различным направлениям; </w:t>
      </w:r>
      <w:r w:rsidR="004E7209">
        <w:rPr>
          <w:noProof/>
        </w:rPr>
        <w:drawing>
          <wp:inline distT="0" distB="0" distL="0" distR="0">
            <wp:extent cx="54864" cy="30471"/>
            <wp:effectExtent l="0" t="0" r="0" b="0"/>
            <wp:docPr id="6910" name="Picture 6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" name="Picture 69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209">
        <w:t xml:space="preserve"> на повышение качества образовательного процесса направлена деятельность администрации школ по усилению и совершенствованию форм внутришкольного контроля за выполнением учебных программ, уровнем знаний и навыков обучающихся, продуктивностью работы учителя; </w:t>
      </w:r>
      <w:r w:rsidR="004E7209">
        <w:rPr>
          <w:noProof/>
        </w:rPr>
        <w:drawing>
          <wp:inline distT="0" distB="0" distL="0" distR="0">
            <wp:extent cx="54864" cy="24377"/>
            <wp:effectExtent l="0" t="0" r="0" b="0"/>
            <wp:docPr id="6911" name="Picture 6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" name="Picture 69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209">
        <w:t xml:space="preserve"> коллективами общеобразовательных организаций проводится целенаправленная работа по организации индивидуального сопровождения слабоуспевающих обучающихся,</w:t>
      </w:r>
      <w:r w:rsidR="004E7209">
        <w:tab/>
        <w:t>сокращению числа обучающихся, оставленных на повторное обучение.</w:t>
      </w:r>
      <w:r w:rsidR="004E7209">
        <w:rPr>
          <w:noProof/>
        </w:rPr>
        <w:drawing>
          <wp:inline distT="0" distB="0" distL="0" distR="0">
            <wp:extent cx="6096" cy="6094"/>
            <wp:effectExtent l="0" t="0" r="0" b="0"/>
            <wp:docPr id="6912" name="Picture 6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" name="Picture 69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612" w:rsidRDefault="004E7209" w:rsidP="00797C37">
      <w:pPr>
        <w:spacing w:after="1104" w:line="238" w:lineRule="auto"/>
        <w:ind w:left="759" w:right="14" w:firstLine="0"/>
      </w:pPr>
      <w:r>
        <w:rPr>
          <w:sz w:val="30"/>
        </w:rPr>
        <w:t>Основные задачи, поставленные перед системой образования по итогам 202</w:t>
      </w:r>
      <w:r w:rsidR="00D62EF5">
        <w:rPr>
          <w:sz w:val="30"/>
        </w:rPr>
        <w:t>2</w:t>
      </w:r>
      <w:r>
        <w:rPr>
          <w:sz w:val="30"/>
        </w:rPr>
        <w:t>-202</w:t>
      </w:r>
      <w:r w:rsidR="00D62EF5">
        <w:rPr>
          <w:sz w:val="30"/>
        </w:rPr>
        <w:t>3</w:t>
      </w:r>
      <w:r>
        <w:rPr>
          <w:sz w:val="30"/>
        </w:rPr>
        <w:t xml:space="preserve"> учебного года:</w:t>
      </w:r>
    </w:p>
    <w:p w:rsidR="00042612" w:rsidRDefault="000E1C5E" w:rsidP="00797C37">
      <w:pPr>
        <w:spacing w:after="27"/>
        <w:ind w:left="759" w:right="14" w:firstLine="0"/>
      </w:pPr>
      <w:r>
        <w:t xml:space="preserve">- </w:t>
      </w:r>
      <w:r w:rsidR="004E7209">
        <w:t>Продолжить работу по совершенствованию муниципальной и внутришкольной системы оценки качества образования.</w:t>
      </w:r>
    </w:p>
    <w:p w:rsidR="00042612" w:rsidRDefault="000E1C5E" w:rsidP="00797C37">
      <w:pPr>
        <w:spacing w:after="33"/>
        <w:ind w:left="759" w:right="14" w:firstLine="0"/>
      </w:pPr>
      <w:r>
        <w:t xml:space="preserve">- </w:t>
      </w:r>
      <w:r w:rsidR="004E7209">
        <w:t>В целях повышения качества образовательного процесса продолжить работу по усилению внутришкольного контроля в части организации образовательного процесса (выполнение учебных программ, вопросы преемственности на ступенях обучения, сформированности УУД при реализации ФГОС, оценка уровня знаний и навыков обучающихся, продуктивность работы, индивидуальная работа со слабоуспевающими обучающимися).</w:t>
      </w:r>
    </w:p>
    <w:p w:rsidR="00042612" w:rsidRDefault="006E7E93" w:rsidP="00797C37">
      <w:pPr>
        <w:ind w:left="759" w:right="14" w:firstLine="0"/>
      </w:pPr>
      <w:r>
        <w:t>-</w:t>
      </w:r>
      <w:r w:rsidR="004E7209">
        <w:t>Усилить внутришкольный контроль начиная с 7-го класса, совершенствовать взаимодействие с родителями (законными представителями) выпускников, активизировать профориентационную деятельность с целью снижения числа</w:t>
      </w:r>
      <w:r w:rsidR="00572C55">
        <w:t xml:space="preserve"> второгодников по итогам</w:t>
      </w:r>
      <w:r w:rsidR="004E7209">
        <w:t xml:space="preserve"> государственной итоговой аттестации в 9 классах.</w:t>
      </w:r>
    </w:p>
    <w:p w:rsidR="0006621C" w:rsidRDefault="001E69C8" w:rsidP="0006621C">
      <w:pPr>
        <w:spacing w:after="554"/>
        <w:ind w:left="759" w:right="14" w:firstLine="0"/>
      </w:pPr>
      <w:r>
        <w:lastRenderedPageBreak/>
        <w:t xml:space="preserve">- </w:t>
      </w:r>
      <w:r w:rsidR="004E7209">
        <w:t>Активно проводить профилактическую работу по наличию пропусков уроков по неуважительным причинам.</w:t>
      </w:r>
    </w:p>
    <w:p w:rsidR="0006621C" w:rsidRDefault="004E7209" w:rsidP="0006621C">
      <w:pPr>
        <w:spacing w:after="554"/>
        <w:ind w:left="759" w:right="14" w:firstLine="0"/>
      </w:pPr>
      <w:r>
        <w:rPr>
          <w:sz w:val="30"/>
        </w:rPr>
        <w:t xml:space="preserve"> </w:t>
      </w:r>
      <w:r w:rsidR="0045228C">
        <w:rPr>
          <w:sz w:val="30"/>
        </w:rPr>
        <w:t>Г</w:t>
      </w:r>
      <w:r>
        <w:rPr>
          <w:sz w:val="30"/>
        </w:rPr>
        <w:t>осударственная итоговая аттестация выпускников средней школы</w:t>
      </w:r>
      <w:r w:rsidR="0045228C">
        <w:rPr>
          <w:sz w:val="30"/>
        </w:rPr>
        <w:t>.</w:t>
      </w:r>
    </w:p>
    <w:p w:rsidR="00042612" w:rsidRDefault="0045228C" w:rsidP="0006621C">
      <w:pPr>
        <w:spacing w:after="554"/>
        <w:ind w:left="759" w:right="14" w:firstLine="0"/>
      </w:pPr>
      <w:r>
        <w:t>В</w:t>
      </w:r>
      <w:r w:rsidR="004E7209">
        <w:t>ыпускники средней школы на протяжении ряда последних лет показывают стабильные результаты государственной итоговой аттестации в формате ЕГЭ. В государственной итоговой аттестации в 202</w:t>
      </w:r>
      <w:r w:rsidR="00090248">
        <w:t xml:space="preserve">2 </w:t>
      </w:r>
      <w:r w:rsidR="004E7209">
        <w:t xml:space="preserve">году участвовало </w:t>
      </w:r>
      <w:r w:rsidR="008006AA">
        <w:t xml:space="preserve">48 </w:t>
      </w:r>
      <w:bookmarkStart w:id="1" w:name="_GoBack"/>
      <w:bookmarkEnd w:id="1"/>
      <w:r w:rsidR="004E7209">
        <w:t>обучающихся средних общеобразовательных школ, все — в форме единого государственного эк</w:t>
      </w:r>
      <w:r w:rsidR="0006621C">
        <w:t xml:space="preserve">замена.  </w:t>
      </w:r>
      <w:r w:rsidR="004E7209">
        <w:t>На протяжении всего учебного года проводились совещания, обучающие семинары, заседания районных методических объединений по вопросам подготовки к государственной итоговой аттестации. Во всех общеобразовательных организациях проведены круглые столы на тему «Работа педагогического коллектива по повышению качества подготовки к государственной итоговой аттестации по математике и русскому языку».</w:t>
      </w:r>
      <w:r w:rsidR="0006621C">
        <w:t xml:space="preserve"> </w:t>
      </w:r>
      <w:r w:rsidR="004E7209">
        <w:t>В сентябре-ноябре были проведены обучающие семинары для учителей русского языка и литературы по подготовке к итоговому сочинению, проводилась целенаправленная работа с обучающимися.</w:t>
      </w:r>
    </w:p>
    <w:p w:rsidR="00042612" w:rsidRDefault="00D17A50" w:rsidP="00D17A50">
      <w:pPr>
        <w:ind w:left="0" w:right="14" w:firstLine="0"/>
      </w:pPr>
      <w:r>
        <w:t xml:space="preserve">     </w:t>
      </w:r>
      <w:r w:rsidR="004E7209">
        <w:t>В октябре 20</w:t>
      </w:r>
      <w:r w:rsidR="007B15D3">
        <w:t>21</w:t>
      </w:r>
      <w:r w:rsidR="004E7209">
        <w:t xml:space="preserve"> были проведены районные диагностические контрольные работы (ДКР) по математике (базовый и профильный уровень) и русскому языку, по их результатам разработаны и скорректированы карты индивидуального сопровождения выпускников «группы риска», выпускники школ района по решению Координационно-методического совета регулярно в течение года участвовали в тренировочных и диагностических работах по всем предметам в системе </w:t>
      </w:r>
      <w:proofErr w:type="spellStart"/>
      <w:r w:rsidR="004E7209">
        <w:t>СтатГрад</w:t>
      </w:r>
      <w:proofErr w:type="spellEnd"/>
      <w:r w:rsidR="004E7209">
        <w:t>. Результаты проведенных работ анализировались на совещаниях заместителей директоров по УВР, на районных и школьных методических объединениях. По итогам работ, а также результатам по русскому языку и репетиционного экзамена по математике регулярно проводились собеседования с директорами и заместителями директоров школ по УВР, были проведены корректировки карт индивидуального сопровождения каждого обучающегося.</w:t>
      </w:r>
    </w:p>
    <w:p w:rsidR="00042612" w:rsidRDefault="004E7209" w:rsidP="00797C37">
      <w:pPr>
        <w:ind w:left="33" w:right="14"/>
      </w:pPr>
      <w:r>
        <w:t>Большое внимание в 20</w:t>
      </w:r>
      <w:r w:rsidR="00D83B5C">
        <w:t>21</w:t>
      </w:r>
      <w:r>
        <w:t>-202</w:t>
      </w:r>
      <w:r w:rsidR="00D83B5C">
        <w:t>2</w:t>
      </w:r>
      <w:r>
        <w:t xml:space="preserve"> учебном году уделялось работе с обучающимися «группы риска», а именно:</w:t>
      </w:r>
    </w:p>
    <w:p w:rsidR="00042612" w:rsidRDefault="00772A30" w:rsidP="00797C37">
      <w:pPr>
        <w:ind w:left="33" w:right="14" w:firstLine="0"/>
      </w:pPr>
      <w:r>
        <w:t>-</w:t>
      </w:r>
      <w:r w:rsidR="004E7209">
        <w:t>проведение</w:t>
      </w:r>
      <w:r w:rsidR="00D83B5C">
        <w:t xml:space="preserve"> </w:t>
      </w:r>
      <w:r w:rsidR="004E7209">
        <w:t xml:space="preserve">собеседований с руководителями общеобразовательных организаций по итогам репетиционного экзамена по математике </w:t>
      </w:r>
      <w:r w:rsidR="00AF6548">
        <w:t>и</w:t>
      </w:r>
      <w:r w:rsidR="004E7209">
        <w:t xml:space="preserve"> по русскому языку; анализ плана работы общеобразовательных организаций по ликвидации количества обучающихся «группы риска» и «дополнительной группы риска»;</w:t>
      </w:r>
    </w:p>
    <w:p w:rsidR="00042612" w:rsidRDefault="00772A30" w:rsidP="007C7F01">
      <w:pPr>
        <w:ind w:left="33" w:right="14" w:firstLine="0"/>
      </w:pPr>
      <w:r>
        <w:t>-</w:t>
      </w:r>
      <w:r w:rsidR="004E7209">
        <w:t>составление индивидуального образовательного маршрута по закреплению полученных результатов и отработке вызвавших затруднения заданий</w:t>
      </w:r>
      <w:r w:rsidR="007C7F01">
        <w:t>;</w:t>
      </w:r>
    </w:p>
    <w:p w:rsidR="00D17A50" w:rsidRPr="00D17A50" w:rsidRDefault="00D17A50" w:rsidP="00D17A50"/>
    <w:p w:rsidR="00D17A50" w:rsidRDefault="00D17A50" w:rsidP="00D17A50"/>
    <w:p w:rsidR="00D17A50" w:rsidRDefault="00D17A50" w:rsidP="00D17A50">
      <w:pPr>
        <w:spacing w:after="0" w:line="259" w:lineRule="auto"/>
        <w:ind w:left="0" w:firstLine="0"/>
      </w:pPr>
      <w:r>
        <w:rPr>
          <w:sz w:val="30"/>
        </w:rPr>
        <w:t>Адресные рекомендации общеобразовательным организациям по итогам</w:t>
      </w:r>
    </w:p>
    <w:p w:rsidR="00D17A50" w:rsidRDefault="00D17A50" w:rsidP="001C61A2">
      <w:pPr>
        <w:spacing w:after="0" w:line="259" w:lineRule="auto"/>
        <w:ind w:left="10" w:right="115" w:hanging="10"/>
        <w:rPr>
          <w:sz w:val="30"/>
        </w:rPr>
      </w:pPr>
      <w:r>
        <w:rPr>
          <w:sz w:val="30"/>
        </w:rPr>
        <w:t>ГИ</w:t>
      </w:r>
      <w:r w:rsidR="001C61A2">
        <w:rPr>
          <w:sz w:val="30"/>
        </w:rPr>
        <w:t>А.</w:t>
      </w:r>
    </w:p>
    <w:p w:rsidR="001C61A2" w:rsidRDefault="001C61A2" w:rsidP="001C61A2">
      <w:pPr>
        <w:spacing w:after="0" w:line="259" w:lineRule="auto"/>
        <w:ind w:left="0" w:firstLine="0"/>
      </w:pPr>
    </w:p>
    <w:tbl>
      <w:tblPr>
        <w:tblStyle w:val="TableGrid"/>
        <w:tblW w:w="10080" w:type="dxa"/>
        <w:tblInd w:w="-240" w:type="dxa"/>
        <w:tblCellMar>
          <w:top w:w="20" w:type="dxa"/>
          <w:left w:w="96" w:type="dxa"/>
          <w:bottom w:w="6" w:type="dxa"/>
          <w:right w:w="182" w:type="dxa"/>
        </w:tblCellMar>
        <w:tblLook w:val="04A0" w:firstRow="1" w:lastRow="0" w:firstColumn="1" w:lastColumn="0" w:noHBand="0" w:noVBand="1"/>
      </w:tblPr>
      <w:tblGrid>
        <w:gridCol w:w="716"/>
        <w:gridCol w:w="5255"/>
        <w:gridCol w:w="4109"/>
      </w:tblGrid>
      <w:tr w:rsidR="001C61A2" w:rsidTr="009C66E0">
        <w:trPr>
          <w:trHeight w:val="591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C61A2" w:rsidRDefault="001C61A2" w:rsidP="009C66E0">
            <w:pPr>
              <w:spacing w:after="0" w:line="259" w:lineRule="auto"/>
              <w:ind w:left="96" w:firstLine="0"/>
            </w:pPr>
            <w:r>
              <w:rPr>
                <w:sz w:val="24"/>
              </w:rPr>
              <w:t>п/п</w:t>
            </w:r>
          </w:p>
        </w:tc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1A2" w:rsidRDefault="001C61A2" w:rsidP="009C66E0">
            <w:pPr>
              <w:spacing w:after="0" w:line="259" w:lineRule="auto"/>
              <w:ind w:left="52" w:firstLine="0"/>
            </w:pPr>
            <w:r>
              <w:rPr>
                <w:sz w:val="24"/>
              </w:rPr>
              <w:t>Наименование МОУ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1A2" w:rsidRDefault="001C61A2" w:rsidP="009C66E0">
            <w:pPr>
              <w:spacing w:after="0" w:line="259" w:lineRule="auto"/>
              <w:ind w:left="58" w:firstLine="0"/>
            </w:pPr>
            <w:r>
              <w:rPr>
                <w:sz w:val="26"/>
              </w:rPr>
              <w:t>Адресные рекомендации</w:t>
            </w:r>
          </w:p>
        </w:tc>
      </w:tr>
      <w:tr w:rsidR="001C61A2" w:rsidTr="009C66E0">
        <w:trPr>
          <w:trHeight w:val="8801"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1A2" w:rsidRDefault="001C61A2" w:rsidP="009C66E0">
            <w:pPr>
              <w:spacing w:after="0" w:line="259" w:lineRule="auto"/>
              <w:ind w:left="19" w:firstLine="0"/>
            </w:pPr>
            <w:r>
              <w:rPr>
                <w:sz w:val="24"/>
              </w:rPr>
              <w:t>1.</w:t>
            </w:r>
          </w:p>
        </w:tc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1A2" w:rsidRDefault="001C61A2" w:rsidP="009C66E0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МБОУ </w:t>
            </w:r>
            <w:proofErr w:type="spellStart"/>
            <w:r>
              <w:rPr>
                <w:sz w:val="22"/>
              </w:rPr>
              <w:t>Тээлинская</w:t>
            </w:r>
            <w:proofErr w:type="spellEnd"/>
            <w:r>
              <w:rPr>
                <w:sz w:val="22"/>
              </w:rPr>
              <w:t xml:space="preserve"> СОШ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61A2" w:rsidRDefault="001C61A2" w:rsidP="009C66E0">
            <w:pPr>
              <w:spacing w:after="0" w:line="240" w:lineRule="auto"/>
              <w:ind w:left="0" w:right="182" w:firstLine="0"/>
            </w:pPr>
            <w:r>
              <w:rPr>
                <w:sz w:val="24"/>
              </w:rPr>
              <w:t>Проведение</w:t>
            </w:r>
            <w:r w:rsidR="00972012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 профессиональной характеристики учителей в выпускном классе (наличие курсов повышения квалификации, недельная нагрузка, психолого-педагогическая характеристика учителя)</w:t>
            </w:r>
          </w:p>
          <w:p w:rsidR="001C61A2" w:rsidRDefault="001C61A2" w:rsidP="009C66E0">
            <w:pPr>
              <w:spacing w:after="0" w:line="239" w:lineRule="auto"/>
              <w:ind w:left="0" w:right="125" w:firstLine="0"/>
            </w:pPr>
            <w:r>
              <w:rPr>
                <w:sz w:val="24"/>
              </w:rPr>
              <w:t>Усиление профориентационной работы, с целью выбора выпускниками предметов для сдачи ЕГЭ для продолжения обучения после школы.</w:t>
            </w:r>
          </w:p>
          <w:p w:rsidR="001C61A2" w:rsidRDefault="001C61A2" w:rsidP="009C66E0">
            <w:pPr>
              <w:spacing w:after="9" w:line="246" w:lineRule="auto"/>
              <w:ind w:left="0" w:right="182" w:firstLine="0"/>
            </w:pPr>
            <w:r>
              <w:rPr>
                <w:sz w:val="24"/>
              </w:rPr>
              <w:t>Закрепление учителя-предметника в качестве куратора, чьи результаты сдачи ЕГЭ являются выше муниципальных. Усиление профориентационной работы, с целью выбора выпускниками предметов для сдачи ЕГЭ для продолжения обучения после школы.</w:t>
            </w:r>
          </w:p>
          <w:p w:rsidR="001C61A2" w:rsidRDefault="001C61A2" w:rsidP="009C66E0">
            <w:pPr>
              <w:spacing w:after="10" w:line="245" w:lineRule="auto"/>
              <w:ind w:left="38" w:right="163" w:firstLine="10"/>
            </w:pPr>
            <w:r>
              <w:rPr>
                <w:sz w:val="24"/>
              </w:rPr>
              <w:t>Закрепление учителя-предметника в качестве куратора, чьи результаты сдачи ЕГЭ являются выше муниципальных.</w:t>
            </w:r>
          </w:p>
          <w:p w:rsidR="001C61A2" w:rsidRDefault="001C61A2" w:rsidP="009C66E0">
            <w:pPr>
              <w:spacing w:line="237" w:lineRule="auto"/>
              <w:ind w:left="29" w:right="77" w:firstLine="19"/>
            </w:pPr>
            <w:r>
              <w:rPr>
                <w:sz w:val="24"/>
              </w:rPr>
              <w:t>Организация дополнительных занятий по русскому языку и математики.</w:t>
            </w:r>
          </w:p>
          <w:p w:rsidR="001C61A2" w:rsidRDefault="001C61A2" w:rsidP="009C66E0">
            <w:pPr>
              <w:spacing w:after="14" w:line="256" w:lineRule="auto"/>
              <w:ind w:left="19" w:firstLine="10"/>
            </w:pPr>
            <w:r>
              <w:rPr>
                <w:sz w:val="24"/>
              </w:rPr>
              <w:t>Мониторинг по выявлению причин снижения качества</w:t>
            </w:r>
            <w:r>
              <w:rPr>
                <w:sz w:val="24"/>
              </w:rPr>
              <w:tab/>
              <w:t>образования обучающихся выпускных классов (педагоги, администрация)</w:t>
            </w:r>
          </w:p>
          <w:p w:rsidR="001C61A2" w:rsidRDefault="001C61A2" w:rsidP="009C66E0">
            <w:pPr>
              <w:spacing w:after="0" w:line="247" w:lineRule="auto"/>
              <w:ind w:left="10" w:right="96" w:firstLine="0"/>
            </w:pPr>
            <w:r>
              <w:rPr>
                <w:sz w:val="24"/>
              </w:rPr>
              <w:t>Консультирование обучающихся, родителей, педагогов по вопросам дальнейшего образовательного маршрута выпускников 9, 11 классов.</w:t>
            </w:r>
          </w:p>
          <w:p w:rsidR="001C61A2" w:rsidRDefault="001C61A2" w:rsidP="009C66E0">
            <w:pPr>
              <w:spacing w:after="0" w:line="242" w:lineRule="auto"/>
              <w:ind w:left="10" w:firstLine="10"/>
            </w:pPr>
          </w:p>
        </w:tc>
      </w:tr>
    </w:tbl>
    <w:p w:rsidR="008A664B" w:rsidRDefault="008A664B" w:rsidP="008A664B">
      <w:pPr>
        <w:spacing w:after="0" w:line="259" w:lineRule="auto"/>
        <w:ind w:left="0" w:right="11098" w:firstLine="0"/>
      </w:pPr>
    </w:p>
    <w:tbl>
      <w:tblPr>
        <w:tblStyle w:val="TableGrid"/>
        <w:tblW w:w="10080" w:type="dxa"/>
        <w:tblInd w:w="-125" w:type="dxa"/>
        <w:tblCellMar>
          <w:left w:w="77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5251"/>
        <w:gridCol w:w="4109"/>
      </w:tblGrid>
      <w:tr w:rsidR="008A664B" w:rsidTr="009C66E0">
        <w:trPr>
          <w:trHeight w:val="3292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59" w:lineRule="auto"/>
              <w:ind w:left="19" w:firstLine="0"/>
            </w:pPr>
            <w:r>
              <w:t>2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59" w:lineRule="auto"/>
              <w:ind w:left="10" w:firstLine="0"/>
            </w:pPr>
            <w:r>
              <w:rPr>
                <w:sz w:val="22"/>
              </w:rPr>
              <w:t>МБОУ Шуйская СОШ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40" w:lineRule="auto"/>
              <w:ind w:left="10" w:right="278" w:firstLine="0"/>
            </w:pPr>
            <w:r>
              <w:rPr>
                <w:sz w:val="24"/>
              </w:rPr>
              <w:t>Проведение анализа профессиональной характеристики учителей в выпускном классе (наличие курсов повышения квалификации, недельная нагрузка, психолого-педагогическая характеристика учителя)</w:t>
            </w:r>
          </w:p>
          <w:p w:rsidR="008A664B" w:rsidRDefault="008A664B" w:rsidP="009C66E0">
            <w:pPr>
              <w:spacing w:after="0" w:line="259" w:lineRule="auto"/>
              <w:ind w:left="0" w:right="221" w:firstLine="10"/>
            </w:pPr>
            <w:r>
              <w:rPr>
                <w:sz w:val="24"/>
              </w:rPr>
              <w:t>Усиление профориентационной работы, с целью выбора выпускниками предметов для сдачи ЕГЭ.</w:t>
            </w:r>
          </w:p>
        </w:tc>
      </w:tr>
    </w:tbl>
    <w:p w:rsidR="008A664B" w:rsidRDefault="008A664B" w:rsidP="008A664B">
      <w:pPr>
        <w:spacing w:after="0" w:line="259" w:lineRule="auto"/>
        <w:ind w:left="-1430" w:right="11098" w:firstLine="0"/>
      </w:pPr>
    </w:p>
    <w:tbl>
      <w:tblPr>
        <w:tblStyle w:val="TableGrid"/>
        <w:tblW w:w="10080" w:type="dxa"/>
        <w:tblInd w:w="-211" w:type="dxa"/>
        <w:tblCellMar>
          <w:left w:w="77" w:type="dxa"/>
          <w:right w:w="96" w:type="dxa"/>
        </w:tblCellMar>
        <w:tblLook w:val="04A0" w:firstRow="1" w:lastRow="0" w:firstColumn="1" w:lastColumn="0" w:noHBand="0" w:noVBand="1"/>
      </w:tblPr>
      <w:tblGrid>
        <w:gridCol w:w="720"/>
        <w:gridCol w:w="5251"/>
        <w:gridCol w:w="4109"/>
      </w:tblGrid>
      <w:tr w:rsidR="008A664B" w:rsidTr="009C66E0">
        <w:trPr>
          <w:trHeight w:val="2933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59" w:lineRule="auto"/>
              <w:ind w:left="48" w:firstLine="0"/>
            </w:pPr>
            <w:r>
              <w:t>3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 xml:space="preserve">МБОУ </w:t>
            </w:r>
            <w:proofErr w:type="spellStart"/>
            <w:r>
              <w:rPr>
                <w:sz w:val="22"/>
              </w:rPr>
              <w:t>Кыхыл-Дагкая</w:t>
            </w:r>
            <w:proofErr w:type="spellEnd"/>
            <w:r>
              <w:rPr>
                <w:sz w:val="22"/>
              </w:rPr>
              <w:t xml:space="preserve"> СОШ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51" w:lineRule="auto"/>
              <w:ind w:left="29" w:firstLine="10"/>
            </w:pPr>
            <w:r>
              <w:rPr>
                <w:sz w:val="24"/>
              </w:rPr>
              <w:t>Усиление</w:t>
            </w:r>
            <w:r>
              <w:rPr>
                <w:sz w:val="24"/>
              </w:rPr>
              <w:tab/>
              <w:t>профориентационной работы,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выбора выпускниками предметов для сдачи ЕГЭ для продолжения обучения после школы (в том уровня математики)</w:t>
            </w:r>
          </w:p>
          <w:p w:rsidR="008A664B" w:rsidRDefault="008A664B" w:rsidP="009C66E0">
            <w:pPr>
              <w:spacing w:after="0" w:line="259" w:lineRule="auto"/>
              <w:ind w:left="19" w:firstLine="0"/>
            </w:pPr>
            <w:r>
              <w:rPr>
                <w:sz w:val="24"/>
              </w:rPr>
              <w:t>Проведение тренировочного ЕГЭ раз в</w:t>
            </w:r>
            <w:r>
              <w:rPr>
                <w:sz w:val="24"/>
              </w:rPr>
              <w:tab/>
              <w:t>месяц,</w:t>
            </w:r>
            <w:r>
              <w:rPr>
                <w:sz w:val="24"/>
              </w:rPr>
              <w:tab/>
              <w:t>ознакомление</w:t>
            </w:r>
            <w:r>
              <w:rPr>
                <w:sz w:val="24"/>
              </w:rPr>
              <w:tab/>
              <w:t>с результатами родителей (школьный уровень)</w:t>
            </w:r>
          </w:p>
        </w:tc>
      </w:tr>
      <w:tr w:rsidR="008A664B" w:rsidTr="009C66E0">
        <w:trPr>
          <w:trHeight w:val="4130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59" w:lineRule="auto"/>
              <w:ind w:left="29" w:firstLine="0"/>
            </w:pPr>
            <w:r>
              <w:t>4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59" w:lineRule="auto"/>
              <w:ind w:left="19" w:firstLine="0"/>
            </w:pPr>
            <w:r>
              <w:rPr>
                <w:sz w:val="22"/>
              </w:rPr>
              <w:t>МБОУ Кара-</w:t>
            </w:r>
            <w:proofErr w:type="spellStart"/>
            <w:r>
              <w:rPr>
                <w:sz w:val="22"/>
              </w:rPr>
              <w:t>Холская</w:t>
            </w:r>
            <w:proofErr w:type="spellEnd"/>
            <w:r>
              <w:rPr>
                <w:sz w:val="22"/>
              </w:rPr>
              <w:t xml:space="preserve"> СОШ</w:t>
            </w:r>
          </w:p>
        </w:tc>
        <w:tc>
          <w:tcPr>
            <w:tcW w:w="4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64B" w:rsidRDefault="008A664B" w:rsidP="009C66E0">
            <w:pPr>
              <w:spacing w:after="0" w:line="244" w:lineRule="auto"/>
              <w:ind w:left="10" w:right="278" w:firstLine="10"/>
            </w:pPr>
            <w:r>
              <w:rPr>
                <w:sz w:val="24"/>
              </w:rPr>
              <w:t>Проведение анализа профессиональной характеристики учителей в выпускном классе (наличие курсов повышения квалификации, недельная нагрузка, психолого-педагогическая характеристика учителя)</w:t>
            </w:r>
          </w:p>
          <w:p w:rsidR="008A664B" w:rsidRDefault="008A664B" w:rsidP="009C66E0">
            <w:pPr>
              <w:spacing w:after="11" w:line="236" w:lineRule="auto"/>
              <w:ind w:left="0" w:right="240" w:firstLine="10"/>
            </w:pPr>
          </w:p>
        </w:tc>
      </w:tr>
    </w:tbl>
    <w:p w:rsidR="001C61A2" w:rsidRDefault="001C61A2" w:rsidP="001C61A2">
      <w:pPr>
        <w:rPr>
          <w:sz w:val="30"/>
        </w:rPr>
      </w:pPr>
    </w:p>
    <w:p w:rsidR="001C61A2" w:rsidRPr="001C61A2" w:rsidRDefault="001C61A2" w:rsidP="008A664B">
      <w:pPr>
        <w:ind w:left="0" w:firstLine="0"/>
        <w:sectPr w:rsidR="001C61A2" w:rsidRPr="001C61A2">
          <w:footerReference w:type="even" r:id="rId10"/>
          <w:footerReference w:type="default" r:id="rId11"/>
          <w:footerReference w:type="first" r:id="rId12"/>
          <w:pgSz w:w="11899" w:h="16829"/>
          <w:pgMar w:top="212" w:right="768" w:bottom="979" w:left="1555" w:header="720" w:footer="720" w:gutter="0"/>
          <w:cols w:space="720"/>
        </w:sectPr>
      </w:pPr>
    </w:p>
    <w:p w:rsidR="00042612" w:rsidRDefault="00042612" w:rsidP="00797C37">
      <w:pPr>
        <w:spacing w:after="0" w:line="259" w:lineRule="auto"/>
        <w:ind w:left="-1430" w:right="11098" w:firstLine="0"/>
      </w:pPr>
    </w:p>
    <w:p w:rsidR="00042612" w:rsidRDefault="004E7209" w:rsidP="00797C37">
      <w:pPr>
        <w:spacing w:after="0" w:line="259" w:lineRule="auto"/>
        <w:ind w:left="-1440" w:right="10464" w:firstLine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2612">
      <w:footerReference w:type="even" r:id="rId14"/>
      <w:footerReference w:type="default" r:id="rId15"/>
      <w:footerReference w:type="first" r:id="rId16"/>
      <w:pgSz w:w="11899" w:h="1682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89B" w:rsidRDefault="001F189B">
      <w:pPr>
        <w:spacing w:after="0" w:line="240" w:lineRule="auto"/>
      </w:pPr>
      <w:r>
        <w:separator/>
      </w:r>
    </w:p>
  </w:endnote>
  <w:endnote w:type="continuationSeparator" w:id="0">
    <w:p w:rsidR="001F189B" w:rsidRDefault="001F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5C" w:rsidRDefault="004A545C">
    <w:pPr>
      <w:spacing w:after="0" w:line="259" w:lineRule="auto"/>
      <w:ind w:left="0" w:right="72" w:firstLine="0"/>
      <w:jc w:val="right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5C" w:rsidRDefault="004A545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5C" w:rsidRDefault="004A545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5C" w:rsidRDefault="004A545C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5C" w:rsidRDefault="004A545C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5C" w:rsidRDefault="004A545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89B" w:rsidRDefault="001F189B">
      <w:pPr>
        <w:spacing w:after="0" w:line="240" w:lineRule="auto"/>
      </w:pPr>
      <w:r>
        <w:separator/>
      </w:r>
    </w:p>
  </w:footnote>
  <w:footnote w:type="continuationSeparator" w:id="0">
    <w:p w:rsidR="001F189B" w:rsidRDefault="001F1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8.25pt;height:9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numPicBullet w:numPicBulletId="1">
    <w:pict>
      <v:shape id="_x0000_i1030" style="width:6pt;height:3pt" coordsize="" o:spt="100" o:bullet="t" adj="0,,0" path="" stroked="f">
        <v:stroke joinstyle="miter"/>
        <v:imagedata r:id="rId2" o:title="image26"/>
        <v:formulas/>
        <v:path o:connecttype="segments"/>
      </v:shape>
    </w:pict>
  </w:numPicBullet>
  <w:numPicBullet w:numPicBulletId="2">
    <w:pict>
      <v:shape id="_x0000_i1031" style="width:6.75pt;height:3pt" coordsize="" o:spt="100" o:bullet="t" adj="0,,0" path="" stroked="f">
        <v:stroke joinstyle="miter"/>
        <v:imagedata r:id="rId3" o:title="image27"/>
        <v:formulas/>
        <v:path o:connecttype="segments"/>
      </v:shape>
    </w:pict>
  </w:numPicBullet>
  <w:abstractNum w:abstractNumId="0" w15:restartNumberingAfterBreak="0">
    <w:nsid w:val="019A2345"/>
    <w:multiLevelType w:val="hybridMultilevel"/>
    <w:tmpl w:val="7656231E"/>
    <w:lvl w:ilvl="0" w:tplc="A3847C00">
      <w:start w:val="1"/>
      <w:numFmt w:val="bullet"/>
      <w:lvlText w:val="•"/>
      <w:lvlPicBulletId w:val="0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03F98">
      <w:start w:val="1"/>
      <w:numFmt w:val="bullet"/>
      <w:lvlText w:val="o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D7B4">
      <w:start w:val="1"/>
      <w:numFmt w:val="bullet"/>
      <w:lvlText w:val="▪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54B2CC">
      <w:start w:val="1"/>
      <w:numFmt w:val="bullet"/>
      <w:lvlText w:val="•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922D54">
      <w:start w:val="1"/>
      <w:numFmt w:val="bullet"/>
      <w:lvlText w:val="o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DAA56C">
      <w:start w:val="1"/>
      <w:numFmt w:val="bullet"/>
      <w:lvlText w:val="▪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FCF49E">
      <w:start w:val="1"/>
      <w:numFmt w:val="bullet"/>
      <w:lvlText w:val="•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0066D6">
      <w:start w:val="1"/>
      <w:numFmt w:val="bullet"/>
      <w:lvlText w:val="o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5E9116">
      <w:start w:val="1"/>
      <w:numFmt w:val="bullet"/>
      <w:lvlText w:val="▪"/>
      <w:lvlJc w:val="left"/>
      <w:pPr>
        <w:ind w:left="7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9C79D7"/>
    <w:multiLevelType w:val="hybridMultilevel"/>
    <w:tmpl w:val="F6B4197E"/>
    <w:lvl w:ilvl="0" w:tplc="7EE46E6E">
      <w:start w:val="1"/>
      <w:numFmt w:val="bullet"/>
      <w:lvlText w:val="•"/>
      <w:lvlPicBulletId w:val="1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32372E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E3864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EE3ECE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E8A038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EAD2EE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4EAEFC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03C66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0A812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C2525"/>
    <w:multiLevelType w:val="hybridMultilevel"/>
    <w:tmpl w:val="5FCA33C0"/>
    <w:lvl w:ilvl="0" w:tplc="D8E8E2D6">
      <w:start w:val="1"/>
      <w:numFmt w:val="bullet"/>
      <w:lvlText w:val="•"/>
      <w:lvlPicBulletId w:val="2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26813A">
      <w:start w:val="1"/>
      <w:numFmt w:val="bullet"/>
      <w:lvlText w:val="o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3A4EE8">
      <w:start w:val="1"/>
      <w:numFmt w:val="bullet"/>
      <w:lvlText w:val="▪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0C9260">
      <w:start w:val="1"/>
      <w:numFmt w:val="bullet"/>
      <w:lvlText w:val="•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34792E">
      <w:start w:val="1"/>
      <w:numFmt w:val="bullet"/>
      <w:lvlText w:val="o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0C8682">
      <w:start w:val="1"/>
      <w:numFmt w:val="bullet"/>
      <w:lvlText w:val="▪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4BE50">
      <w:start w:val="1"/>
      <w:numFmt w:val="bullet"/>
      <w:lvlText w:val="•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ECEB0">
      <w:start w:val="1"/>
      <w:numFmt w:val="bullet"/>
      <w:lvlText w:val="o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23DD8">
      <w:start w:val="1"/>
      <w:numFmt w:val="bullet"/>
      <w:lvlText w:val="▪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12"/>
    <w:rsid w:val="00032865"/>
    <w:rsid w:val="00042612"/>
    <w:rsid w:val="0006621C"/>
    <w:rsid w:val="00090248"/>
    <w:rsid w:val="000A6D25"/>
    <w:rsid w:val="000B18BA"/>
    <w:rsid w:val="000C5BBE"/>
    <w:rsid w:val="000D64CC"/>
    <w:rsid w:val="000E1C5E"/>
    <w:rsid w:val="001331FC"/>
    <w:rsid w:val="00185A62"/>
    <w:rsid w:val="001C61A2"/>
    <w:rsid w:val="001E69C8"/>
    <w:rsid w:val="001F189B"/>
    <w:rsid w:val="00256C05"/>
    <w:rsid w:val="002F42BA"/>
    <w:rsid w:val="002F53D1"/>
    <w:rsid w:val="0036575E"/>
    <w:rsid w:val="00381432"/>
    <w:rsid w:val="00387922"/>
    <w:rsid w:val="003F7EE4"/>
    <w:rsid w:val="0040070D"/>
    <w:rsid w:val="0044499A"/>
    <w:rsid w:val="0045228C"/>
    <w:rsid w:val="004540BF"/>
    <w:rsid w:val="004A545C"/>
    <w:rsid w:val="004E7209"/>
    <w:rsid w:val="005059BF"/>
    <w:rsid w:val="00511A5D"/>
    <w:rsid w:val="0055009A"/>
    <w:rsid w:val="00572C55"/>
    <w:rsid w:val="005830C7"/>
    <w:rsid w:val="00591DD2"/>
    <w:rsid w:val="005E12A1"/>
    <w:rsid w:val="00665ED0"/>
    <w:rsid w:val="00690451"/>
    <w:rsid w:val="006D3E70"/>
    <w:rsid w:val="006E247B"/>
    <w:rsid w:val="006E7E93"/>
    <w:rsid w:val="00727414"/>
    <w:rsid w:val="0073768C"/>
    <w:rsid w:val="00757842"/>
    <w:rsid w:val="00772A30"/>
    <w:rsid w:val="00797C37"/>
    <w:rsid w:val="007B15D3"/>
    <w:rsid w:val="007C2612"/>
    <w:rsid w:val="007C7F01"/>
    <w:rsid w:val="008006AA"/>
    <w:rsid w:val="0082555A"/>
    <w:rsid w:val="00893AF9"/>
    <w:rsid w:val="008A664B"/>
    <w:rsid w:val="008D0B48"/>
    <w:rsid w:val="00915B8D"/>
    <w:rsid w:val="00972012"/>
    <w:rsid w:val="009A0591"/>
    <w:rsid w:val="009A4D88"/>
    <w:rsid w:val="00A14B6F"/>
    <w:rsid w:val="00A97BEC"/>
    <w:rsid w:val="00AD0E59"/>
    <w:rsid w:val="00AD2A1A"/>
    <w:rsid w:val="00AF6548"/>
    <w:rsid w:val="00B82491"/>
    <w:rsid w:val="00B967C7"/>
    <w:rsid w:val="00BE77AE"/>
    <w:rsid w:val="00C61140"/>
    <w:rsid w:val="00C979C6"/>
    <w:rsid w:val="00D17A50"/>
    <w:rsid w:val="00D2162D"/>
    <w:rsid w:val="00D35DD9"/>
    <w:rsid w:val="00D57BBD"/>
    <w:rsid w:val="00D62EF5"/>
    <w:rsid w:val="00D83B5C"/>
    <w:rsid w:val="00EC78EC"/>
    <w:rsid w:val="00ED4EBD"/>
    <w:rsid w:val="00EE2EAB"/>
    <w:rsid w:val="00F94540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6232"/>
  <w15:docId w15:val="{AF38E88F-074C-4103-8213-371D451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41" w:lineRule="auto"/>
      <w:ind w:left="3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87</cp:revision>
  <dcterms:created xsi:type="dcterms:W3CDTF">2021-07-29T05:14:00Z</dcterms:created>
  <dcterms:modified xsi:type="dcterms:W3CDTF">2022-08-13T04:26:00Z</dcterms:modified>
</cp:coreProperties>
</file>